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301" w:lineRule="auto"/>
        <w:rPr>
          <w:rFonts w:ascii="Inter" w:cs="Inter" w:eastAsia="Inter" w:hAnsi="Inter"/>
          <w:color w:val="28a98c"/>
          <w:sz w:val="58"/>
          <w:szCs w:val="5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28a98c"/>
          <w:sz w:val="58"/>
          <w:szCs w:val="58"/>
          <w:rtl w:val="0"/>
        </w:rPr>
        <w:t xml:space="preserve">Riflettere sugli Obiettivi Laudato Si'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Inter" w:cs="Inter" w:eastAsia="Inter" w:hAnsi="Inter"/>
          <w:color w:val="28a98c"/>
          <w:sz w:val="27"/>
          <w:szCs w:val="27"/>
        </w:rPr>
      </w:pPr>
      <w:r w:rsidDel="00000000" w:rsidR="00000000" w:rsidRPr="00000000">
        <w:rPr>
          <w:rFonts w:ascii="Inter" w:cs="Inter" w:eastAsia="Inter" w:hAnsi="Inter"/>
          <w:color w:val="28a98c"/>
          <w:sz w:val="27"/>
          <w:szCs w:val="27"/>
          <w:rtl w:val="0"/>
        </w:rPr>
        <w:t xml:space="preserve">Ti invitiamo a creare un breve documento o video di riflessione che spieghi come i tuoi valori e la tua identità unici siano collegati agli Obiettivi Laudato Si' e a caricarlo sulla Piattaforma di Azione Laudato Si'.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Inter" w:cs="Inter" w:eastAsia="Inter" w:hAnsi="Inter"/>
          <w:color w:val="28a98c"/>
          <w:sz w:val="27"/>
          <w:szCs w:val="27"/>
        </w:rPr>
      </w:pPr>
      <w:r w:rsidDel="00000000" w:rsidR="00000000" w:rsidRPr="00000000">
        <w:rPr>
          <w:rFonts w:ascii="Inter" w:cs="Inter" w:eastAsia="Inter" w:hAnsi="Inter"/>
          <w:color w:val="28a98c"/>
          <w:sz w:val="27"/>
          <w:szCs w:val="27"/>
          <w:rtl w:val="0"/>
        </w:rPr>
        <w:t xml:space="preserve">Puoi utilizzare questo modello per creare la tua riflessione, oppure puoi utilizzare il tuo formato personale per realizzare la riflessione nel modo che ritieni più significativo per te.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Inter" w:cs="Inter" w:eastAsia="Inter" w:hAnsi="Inter"/>
          <w:color w:val="28a98c"/>
          <w:sz w:val="27"/>
          <w:szCs w:val="27"/>
        </w:rPr>
      </w:pPr>
      <w:r w:rsidDel="00000000" w:rsidR="00000000" w:rsidRPr="00000000">
        <w:rPr>
          <w:rFonts w:ascii="Inter" w:cs="Inter" w:eastAsia="Inter" w:hAnsi="Inter"/>
          <w:color w:val="28a98c"/>
          <w:sz w:val="27"/>
          <w:szCs w:val="27"/>
          <w:rtl w:val="0"/>
        </w:rPr>
        <w:t xml:space="preserve">Ti invitiamo a rispondere a queste domande per aiutarti a sviluppare la tua riflessione.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240" w:line="276" w:lineRule="auto"/>
        <w:ind w:left="720" w:hanging="360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Fonts w:ascii="Inter" w:cs="Inter" w:eastAsia="Inter" w:hAnsi="Inter"/>
          <w:sz w:val="25"/>
          <w:szCs w:val="25"/>
          <w:rtl w:val="0"/>
        </w:rPr>
        <w:t xml:space="preserve">Rivedi </w:t>
      </w:r>
      <w:hyperlink r:id="rId6">
        <w:r w:rsidDel="00000000" w:rsidR="00000000" w:rsidRPr="00000000">
          <w:rPr>
            <w:rFonts w:ascii="Inter" w:cs="Inter" w:eastAsia="Inter" w:hAnsi="Inter"/>
            <w:color w:val="28a98c"/>
            <w:sz w:val="25"/>
            <w:szCs w:val="25"/>
            <w:u w:val="single"/>
            <w:rtl w:val="0"/>
          </w:rPr>
          <w:t xml:space="preserve">qui</w:t>
        </w:r>
      </w:hyperlink>
      <w:r w:rsidDel="00000000" w:rsidR="00000000" w:rsidRPr="00000000">
        <w:rPr>
          <w:rFonts w:ascii="Inter" w:cs="Inter" w:eastAsia="Inter" w:hAnsi="Inter"/>
          <w:sz w:val="25"/>
          <w:szCs w:val="25"/>
          <w:rtl w:val="0"/>
        </w:rPr>
        <w:t xml:space="preserve"> gli Obiettivi Laudato Si'. Come ti ispirano?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Fonts w:ascii="Inter" w:cs="Inter" w:eastAsia="Inter" w:hAnsi="Inter"/>
          <w:sz w:val="25"/>
          <w:szCs w:val="25"/>
          <w:rtl w:val="0"/>
        </w:rPr>
        <w:t xml:space="preserve">Arricchisci la tua comprensione di come "</w:t>
      </w:r>
      <w:hyperlink r:id="rId7">
        <w:r w:rsidDel="00000000" w:rsidR="00000000" w:rsidRPr="00000000">
          <w:rPr>
            <w:rFonts w:ascii="Inter" w:cs="Inter" w:eastAsia="Inter" w:hAnsi="Inter"/>
            <w:color w:val="28a98c"/>
            <w:sz w:val="25"/>
            <w:szCs w:val="25"/>
            <w:u w:val="single"/>
            <w:rtl w:val="0"/>
          </w:rPr>
          <w:t xml:space="preserve">tutto è collegato</w:t>
        </w:r>
      </w:hyperlink>
      <w:r w:rsidDel="00000000" w:rsidR="00000000" w:rsidRPr="00000000">
        <w:rPr>
          <w:rFonts w:ascii="Inter" w:cs="Inter" w:eastAsia="Inter" w:hAnsi="Inter"/>
          <w:sz w:val="25"/>
          <w:szCs w:val="25"/>
          <w:rtl w:val="0"/>
        </w:rPr>
        <w:t xml:space="preserve">". In che modo la crisi socio-ecologica ha colpito la tua comunità?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Fonts w:ascii="Inter" w:cs="Inter" w:eastAsia="Inter" w:hAnsi="Inter"/>
          <w:sz w:val="25"/>
          <w:szCs w:val="25"/>
          <w:rtl w:val="0"/>
        </w:rPr>
        <w:t xml:space="preserve">In che modo l'ecologia integrale collega le nostre relazioni reciproche, il nostro Creatore e tutto il creato, e come può aiutarci a comprendere la vita comunitaria in un modo nuovo?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Fonts w:ascii="Inter" w:cs="Inter" w:eastAsia="Inter" w:hAnsi="Inter"/>
          <w:sz w:val="25"/>
          <w:szCs w:val="25"/>
          <w:rtl w:val="0"/>
        </w:rPr>
        <w:t xml:space="preserve">Qual è la tua missione e/o i tuoi valori?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Fonts w:ascii="Inter" w:cs="Inter" w:eastAsia="Inter" w:hAnsi="Inter"/>
          <w:sz w:val="25"/>
          <w:szCs w:val="25"/>
          <w:rtl w:val="0"/>
        </w:rPr>
        <w:t xml:space="preserve">In che modo la tua missione e/o i tuoi valori e identità unici si connettono con gli Obiettivi Laudato Si'?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Fonts w:ascii="Inter" w:cs="Inter" w:eastAsia="Inter" w:hAnsi="Inter"/>
          <w:sz w:val="25"/>
          <w:szCs w:val="25"/>
          <w:rtl w:val="0"/>
        </w:rPr>
        <w:t xml:space="preserve">Perché ti senti chiamato a unirti alla Piattaforma di Iniziative Laudato Si' nel tuo cammino verso l'ecologia integrale?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Inter" w:cs="Inter" w:eastAsia="Inter" w:hAnsi="Inter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line="276" w:lineRule="auto"/>
        <w:ind w:left="720" w:hanging="360"/>
        <w:rPr>
          <w:rFonts w:ascii="Inter" w:cs="Inter" w:eastAsia="Inter" w:hAnsi="Inter"/>
          <w:sz w:val="25"/>
          <w:szCs w:val="25"/>
        </w:rPr>
        <w:sectPr>
          <w:headerReference r:id="rId8" w:type="default"/>
          <w:footerReference r:id="rId9" w:type="default"/>
          <w:pgSz w:h="16838" w:w="11906" w:orient="portrait"/>
          <w:pgMar w:bottom="1411" w:top="1411" w:left="1440" w:right="1440" w:header="720" w:footer="720"/>
          <w:pgNumType w:start="1"/>
        </w:sectPr>
      </w:pPr>
      <w:r w:rsidDel="00000000" w:rsidR="00000000" w:rsidRPr="00000000">
        <w:rPr>
          <w:rFonts w:ascii="Inter" w:cs="Inter" w:eastAsia="Inter" w:hAnsi="Inter"/>
          <w:sz w:val="25"/>
          <w:szCs w:val="25"/>
          <w:rtl w:val="0"/>
        </w:rPr>
        <w:t xml:space="preserve">Che tu abbia già intrapreso azioni Laudato Si' da qualche tempo o che tu stia appena iniziando il tuo cammino, quali sono le iniziative o gli sforzi che hai già attuato?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Inter" w:cs="Inter" w:eastAsia="Inter" w:hAnsi="Inter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85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3765"/>
        <w:gridCol w:w="5025"/>
        <w:gridCol w:w="3750"/>
        <w:tblGridChange w:id="0">
          <w:tblGrid>
            <w:gridCol w:w="2445"/>
            <w:gridCol w:w="3765"/>
            <w:gridCol w:w="5025"/>
            <w:gridCol w:w="3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Inter" w:cs="Inter" w:eastAsia="Inter" w:hAnsi="Inter"/>
                <w:b w:val="1"/>
                <w:bCs w:val="1"/>
                <w:color w:val="28a98c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28a98c"/>
                <w:sz w:val="28"/>
                <w:szCs w:val="28"/>
                <w:highlight w:val="white"/>
                <w:rtl w:val="0"/>
              </w:rPr>
              <w:t xml:space="preserve">Azioni attuali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Inter" w:cs="Inter" w:eastAsia="Inter" w:hAnsi="Inter"/>
                <w:b w:val="1"/>
                <w:bCs w:val="1"/>
                <w:color w:val="28a98c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28a98c"/>
                <w:sz w:val="28"/>
                <w:szCs w:val="28"/>
                <w:highlight w:val="white"/>
                <w:rtl w:val="0"/>
              </w:rPr>
              <w:t xml:space="preserve">Cosa sta funzionando bene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Inter" w:cs="Inter" w:eastAsia="Inter" w:hAnsi="Inter"/>
                <w:b w:val="1"/>
                <w:bCs w:val="1"/>
                <w:color w:val="28a98c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28a98c"/>
                <w:sz w:val="28"/>
                <w:szCs w:val="28"/>
                <w:highlight w:val="white"/>
                <w:rtl w:val="0"/>
              </w:rPr>
              <w:t xml:space="preserve">Aree di miglioramento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Inter" w:cs="Inter" w:eastAsia="Inter" w:hAnsi="Inter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6"/>
                <w:szCs w:val="26"/>
                <w:highlight w:val="white"/>
                <w:rtl w:val="0"/>
              </w:rPr>
              <w:t xml:space="preserve">La Risposta al Grido della Terra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Coltivo in proprio verdure e animali da cortile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E’ appena cominciata la produzione di pomodori e zucchine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metodi naturali per rimozione insetti nocivi</w:t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Inter" w:cs="Inter" w:eastAsia="Inter" w:hAnsi="Inter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6"/>
                <w:szCs w:val="26"/>
                <w:highlight w:val="white"/>
                <w:rtl w:val="0"/>
              </w:rPr>
              <w:t xml:space="preserve">La Risposta al Grido dei Poveri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Elemosina (mai data prima…)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Un mendicante fuori dalla Chiesa ha iniziato a sorridermi e salutarmi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Intensificare l’aiuto presso i bisognosi locali</w:t>
            </w:r>
          </w:p>
        </w:tc>
      </w:tr>
      <w:tr>
        <w:trPr>
          <w:cantSplit w:val="0"/>
          <w:trHeight w:val="10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Inter" w:cs="Inter" w:eastAsia="Inter" w:hAnsi="Inter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6"/>
                <w:szCs w:val="26"/>
                <w:highlight w:val="white"/>
                <w:rtl w:val="0"/>
              </w:rPr>
              <w:t xml:space="preserve">L’Economia Ecologica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Diffusione del mio cibo a parenti prossimi e amici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Con un solo orto si sfamano almeno due famiglie senza dover acquistare verdure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Evitare ogni anno l’acquisto di nuove piantine innestate ma riposare i semi</w:t>
            </w:r>
          </w:p>
        </w:tc>
      </w:tr>
      <w:tr>
        <w:trPr>
          <w:cantSplit w:val="0"/>
          <w:trHeight w:val="14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Inter" w:cs="Inter" w:eastAsia="Inter" w:hAnsi="Inter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6"/>
                <w:szCs w:val="26"/>
                <w:highlight w:val="white"/>
                <w:rtl w:val="0"/>
              </w:rPr>
              <w:t xml:space="preserve">L’Adozione di Stili di vita Sostenibili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Risparmio energia elettrica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Uso della luce elettrica solo se strettamente necessario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Per lavoro, computer acceso molte ore al giorno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Inter" w:cs="Inter" w:eastAsia="Inter" w:hAnsi="Inter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6"/>
                <w:szCs w:val="26"/>
                <w:highlight w:val="white"/>
                <w:rtl w:val="0"/>
              </w:rPr>
              <w:t xml:space="preserve">L’Istruzione Ecologica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acquisto di libri di botanica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Ho imparato ad eseguire innesti su ulivi e viti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Apprendere tecniche di concimazione naturali o poco dispendiosi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Inter" w:cs="Inter" w:eastAsia="Inter" w:hAnsi="Inter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6"/>
                <w:szCs w:val="26"/>
                <w:highlight w:val="white"/>
                <w:rtl w:val="0"/>
              </w:rPr>
              <w:t xml:space="preserve">Spiritualità Ecologica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Benedizione del campo e preghiera mentre lo si lavora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Affidamento alla volontà e ai tempi di Dio sulla produzione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Imparare a ringraziare ad ogni raccolta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Inter" w:cs="Inter" w:eastAsia="Inter" w:hAnsi="Inter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6"/>
                <w:szCs w:val="26"/>
                <w:highlight w:val="white"/>
                <w:rtl w:val="0"/>
              </w:rPr>
              <w:t xml:space="preserve">Resilienza e valorizzazione della comunità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Sono rimasto nel mio paesino di provincia quasi totalmente spopolato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Sostegno ai familiari bisognosi (anziani e malati)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Inter" w:cs="Inter" w:eastAsia="Inter" w:hAnsi="Inter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sz w:val="28"/>
                <w:szCs w:val="28"/>
                <w:highlight w:val="white"/>
                <w:rtl w:val="0"/>
              </w:rPr>
              <w:t xml:space="preserve">Partecipazione alle attività locali</w:t>
            </w:r>
          </w:p>
        </w:tc>
      </w:tr>
    </w:tbl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Inter" w:cs="Inter" w:eastAsia="Inter" w:hAnsi="Inter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11" w:top="1411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Int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10396538</wp:posOffset>
              </wp:positionV>
              <wp:extent cx="1011555" cy="26987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59273" y="3664113"/>
                        <a:ext cx="973455" cy="231775"/>
                      </a:xfrm>
                      <a:custGeom>
                        <a:rect b="b" l="l" r="r" t="t"/>
                        <a:pathLst>
                          <a:path extrusionOk="0" h="215900" w="973455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10396538</wp:posOffset>
              </wp:positionV>
              <wp:extent cx="1011555" cy="269875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1555" cy="269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1290638</wp:posOffset>
              </wp:positionH>
              <wp:positionV relativeFrom="paragraph">
                <wp:posOffset>10409238</wp:posOffset>
              </wp:positionV>
              <wp:extent cx="1238885" cy="24765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745608" y="3675225"/>
                        <a:ext cx="1200785" cy="209550"/>
                      </a:xfrm>
                      <a:custGeom>
                        <a:rect b="b" l="l" r="r" t="t"/>
                        <a:pathLst>
                          <a:path extrusionOk="0" h="194945" w="1200785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1290638</wp:posOffset>
              </wp:positionH>
              <wp:positionV relativeFrom="paragraph">
                <wp:posOffset>10409238</wp:posOffset>
              </wp:positionV>
              <wp:extent cx="1238885" cy="247650"/>
              <wp:effectExtent b="0" l="0" r="0" t="0"/>
              <wp:wrapNone/>
              <wp:docPr id="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8885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2789238</wp:posOffset>
              </wp:positionH>
              <wp:positionV relativeFrom="paragraph">
                <wp:posOffset>10396538</wp:posOffset>
              </wp:positionV>
              <wp:extent cx="1011555" cy="26987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859273" y="3664113"/>
                        <a:ext cx="973455" cy="231775"/>
                      </a:xfrm>
                      <a:custGeom>
                        <a:rect b="b" l="l" r="r" t="t"/>
                        <a:pathLst>
                          <a:path extrusionOk="0" h="215900" w="973455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2789238</wp:posOffset>
              </wp:positionH>
              <wp:positionV relativeFrom="paragraph">
                <wp:posOffset>10396538</wp:posOffset>
              </wp:positionV>
              <wp:extent cx="1011555" cy="269875"/>
              <wp:effectExtent b="0" l="0" r="0" t="0"/>
              <wp:wrapNone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1555" cy="269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4071938</wp:posOffset>
              </wp:positionH>
              <wp:positionV relativeFrom="paragraph">
                <wp:posOffset>10421938</wp:posOffset>
              </wp:positionV>
              <wp:extent cx="1275715" cy="2470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27193" y="3675543"/>
                        <a:ext cx="1237615" cy="208915"/>
                      </a:xfrm>
                      <a:custGeom>
                        <a:rect b="b" l="l" r="r" t="t"/>
                        <a:pathLst>
                          <a:path extrusionOk="0" h="194310" w="1237615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4071938</wp:posOffset>
              </wp:positionH>
              <wp:positionV relativeFrom="paragraph">
                <wp:posOffset>10421938</wp:posOffset>
              </wp:positionV>
              <wp:extent cx="1275715" cy="247015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5715" cy="2470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3043238</wp:posOffset>
              </wp:positionH>
              <wp:positionV relativeFrom="paragraph">
                <wp:posOffset>376238</wp:posOffset>
              </wp:positionV>
              <wp:extent cx="1426845" cy="2794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51628" y="3659350"/>
                        <a:ext cx="1388745" cy="241300"/>
                      </a:xfrm>
                      <a:custGeom>
                        <a:rect b="b" l="l" r="r" t="t"/>
                        <a:pathLst>
                          <a:path extrusionOk="0" h="241300" w="1388745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3043238</wp:posOffset>
              </wp:positionH>
              <wp:positionV relativeFrom="paragraph">
                <wp:posOffset>376238</wp:posOffset>
              </wp:positionV>
              <wp:extent cx="1426845" cy="2794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26845" cy="279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1138238</wp:posOffset>
              </wp:positionH>
              <wp:positionV relativeFrom="paragraph">
                <wp:posOffset>388938</wp:posOffset>
              </wp:positionV>
              <wp:extent cx="1677035" cy="25844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526533" y="3669828"/>
                        <a:ext cx="1638935" cy="220345"/>
                      </a:xfrm>
                      <a:custGeom>
                        <a:rect b="b" l="l" r="r" t="t"/>
                        <a:pathLst>
                          <a:path extrusionOk="0" h="220345" w="1638935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1138238</wp:posOffset>
              </wp:positionH>
              <wp:positionV relativeFrom="paragraph">
                <wp:posOffset>388938</wp:posOffset>
              </wp:positionV>
              <wp:extent cx="1677035" cy="258445"/>
              <wp:effectExtent b="0" l="0" r="0" t="0"/>
              <wp:wrapNone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77035" cy="2584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-466720</wp:posOffset>
          </wp:positionH>
          <wp:positionV relativeFrom="paragraph">
            <wp:posOffset>414149</wp:posOffset>
          </wp:positionV>
          <wp:extent cx="1388166" cy="2413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widowControl w:val="0"/>
      <w:tabs>
        <w:tab w:val="left" w:leader="none" w:pos="9160"/>
      </w:tabs>
      <w:ind w:left="106" w:right="-44" w:firstLine="0"/>
      <w:rPr/>
    </w:pPr>
    <w:r w:rsidDel="00000000" w:rsidR="00000000" w:rsidRPr="00000000">
      <w:rPr>
        <w:rFonts w:ascii="Inter" w:cs="Inter" w:eastAsia="Inter" w:hAnsi="Inter"/>
        <w:sz w:val="33"/>
        <w:szCs w:val="33"/>
        <w:vertAlign w:val="superscript"/>
      </w:rPr>
      <w:drawing>
        <wp:inline distB="0" distT="0" distL="0" distR="0">
          <wp:extent cx="472148" cy="487203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piattaformadiiniziativelaudatosi.org/obiettivi-laudato-si/" TargetMode="External"/><Relationship Id="rId7" Type="http://schemas.openxmlformats.org/officeDocument/2006/relationships/hyperlink" Target="https://www.vatican.va/content/francesco/it/encyclicals/documents/papa-francesco_20150524_enciclica-laudato-si.htm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Inter-regular.ttf"/><Relationship Id="rId4" Type="http://schemas.openxmlformats.org/officeDocument/2006/relationships/font" Target="fonts/Inter-bold.ttf"/><Relationship Id="rId5" Type="http://schemas.openxmlformats.org/officeDocument/2006/relationships/font" Target="fonts/Inter-italic.ttf"/><Relationship Id="rId6" Type="http://schemas.openxmlformats.org/officeDocument/2006/relationships/font" Target="fonts/Int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