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C1C6" w14:textId="0B90828E" w:rsidR="00755E93" w:rsidRDefault="00755E93" w:rsidP="00755E93">
      <w:pPr>
        <w:pStyle w:val="NormalWeb"/>
        <w:jc w:val="right"/>
        <w:rPr>
          <w:rStyle w:val="Fuerte"/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noProof/>
          <w:sz w:val="14"/>
          <w:lang w:val="en-US"/>
        </w:rPr>
        <w:drawing>
          <wp:anchor distT="0" distB="0" distL="114300" distR="114300" simplePos="0" relativeHeight="251659264" behindDoc="0" locked="0" layoutInCell="1" allowOverlap="1" wp14:anchorId="54A6681C" wp14:editId="40ACBDEA">
            <wp:simplePos x="0" y="0"/>
            <wp:positionH relativeFrom="margin">
              <wp:posOffset>-635</wp:posOffset>
            </wp:positionH>
            <wp:positionV relativeFrom="paragraph">
              <wp:posOffset>8255</wp:posOffset>
            </wp:positionV>
            <wp:extent cx="2559050" cy="513080"/>
            <wp:effectExtent l="0" t="0" r="0" b="127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ABD80" w14:textId="77777777" w:rsidR="00755E93" w:rsidRDefault="00755E93" w:rsidP="00755E93">
      <w:pPr>
        <w:pStyle w:val="NormalWeb"/>
        <w:jc w:val="right"/>
        <w:rPr>
          <w:rStyle w:val="Fuerte"/>
          <w:rFonts w:ascii="Tahoma" w:hAnsi="Tahoma" w:cs="Tahoma"/>
          <w:b w:val="0"/>
          <w:bCs w:val="0"/>
          <w:sz w:val="20"/>
          <w:szCs w:val="20"/>
        </w:rPr>
      </w:pPr>
    </w:p>
    <w:p w14:paraId="45747EFF" w14:textId="01C4D742" w:rsidR="009445EA" w:rsidRDefault="009445EA" w:rsidP="00755E93">
      <w:pPr>
        <w:pStyle w:val="NormalWeb"/>
        <w:jc w:val="right"/>
        <w:rPr>
          <w:rStyle w:val="Fuerte"/>
          <w:rFonts w:ascii="Tahoma" w:hAnsi="Tahoma" w:cs="Tahoma"/>
          <w:b w:val="0"/>
          <w:bCs w:val="0"/>
          <w:sz w:val="20"/>
          <w:szCs w:val="20"/>
        </w:rPr>
      </w:pPr>
      <w:r w:rsidRPr="00755E93">
        <w:rPr>
          <w:rStyle w:val="Fuerte"/>
          <w:rFonts w:ascii="Tahoma" w:hAnsi="Tahoma" w:cs="Tahoma"/>
          <w:b w:val="0"/>
          <w:bCs w:val="0"/>
          <w:sz w:val="20"/>
          <w:szCs w:val="20"/>
        </w:rPr>
        <w:t xml:space="preserve">Bogotá, </w:t>
      </w:r>
      <w:r w:rsidR="00755E93" w:rsidRPr="00755E93">
        <w:rPr>
          <w:rStyle w:val="Fuerte"/>
          <w:rFonts w:ascii="Tahoma" w:hAnsi="Tahoma" w:cs="Tahoma"/>
          <w:b w:val="0"/>
          <w:bCs w:val="0"/>
          <w:sz w:val="20"/>
          <w:szCs w:val="20"/>
        </w:rPr>
        <w:t xml:space="preserve">18 </w:t>
      </w:r>
      <w:r w:rsidRPr="00755E93">
        <w:rPr>
          <w:rStyle w:val="Fuerte"/>
          <w:rFonts w:ascii="Tahoma" w:hAnsi="Tahoma" w:cs="Tahoma"/>
          <w:b w:val="0"/>
          <w:bCs w:val="0"/>
          <w:sz w:val="20"/>
          <w:szCs w:val="20"/>
        </w:rPr>
        <w:t>de febrero de 2026</w:t>
      </w:r>
    </w:p>
    <w:p w14:paraId="5AEAC6A7" w14:textId="77777777" w:rsidR="000C46D4" w:rsidRPr="00755E93" w:rsidRDefault="000C46D4" w:rsidP="00755E93">
      <w:pPr>
        <w:pStyle w:val="NormalWeb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1AC86C2B" w14:textId="005D863A" w:rsidR="009445EA" w:rsidRPr="009445EA" w:rsidRDefault="009445EA" w:rsidP="009445EA">
      <w:pPr>
        <w:pStyle w:val="NormalWeb"/>
        <w:jc w:val="both"/>
        <w:rPr>
          <w:rFonts w:ascii="Tahoma" w:hAnsi="Tahoma" w:cs="Tahoma"/>
          <w:b/>
          <w:bCs/>
          <w:sz w:val="20"/>
          <w:szCs w:val="20"/>
        </w:rPr>
      </w:pPr>
      <w:r w:rsidRPr="009445EA">
        <w:rPr>
          <w:rFonts w:ascii="Tahoma" w:hAnsi="Tahoma" w:cs="Tahoma"/>
          <w:b/>
          <w:bCs/>
          <w:sz w:val="20"/>
          <w:szCs w:val="20"/>
        </w:rPr>
        <w:t xml:space="preserve">Presentación de intención institucional de certificación como Eco-Colegio </w:t>
      </w:r>
      <w:r w:rsidRPr="00563B42">
        <w:rPr>
          <w:rFonts w:ascii="Tahoma" w:hAnsi="Tahoma" w:cs="Tahoma"/>
          <w:b/>
          <w:bCs/>
          <w:i/>
          <w:iCs/>
          <w:sz w:val="20"/>
          <w:szCs w:val="20"/>
        </w:rPr>
        <w:t>Laudato Si’</w:t>
      </w:r>
    </w:p>
    <w:p w14:paraId="1019B9B4" w14:textId="517FFBF2" w:rsidR="009445EA" w:rsidRPr="009445EA" w:rsidRDefault="00755E93" w:rsidP="009445EA">
      <w:pPr>
        <w:pStyle w:val="Normal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="009445EA" w:rsidRPr="009445EA">
        <w:rPr>
          <w:rFonts w:ascii="Tahoma" w:hAnsi="Tahoma" w:cs="Tahoma"/>
          <w:sz w:val="20"/>
          <w:szCs w:val="20"/>
        </w:rPr>
        <w:t>l Colegio Bilingüe La Enseñanza</w:t>
      </w:r>
      <w:r>
        <w:rPr>
          <w:rFonts w:ascii="Tahoma" w:hAnsi="Tahoma" w:cs="Tahoma"/>
          <w:sz w:val="20"/>
          <w:szCs w:val="20"/>
        </w:rPr>
        <w:t>, de la ciudad de Bogotá, Colombia,</w:t>
      </w:r>
      <w:r w:rsidR="009445EA" w:rsidRPr="009445EA">
        <w:rPr>
          <w:rFonts w:ascii="Tahoma" w:hAnsi="Tahoma" w:cs="Tahoma"/>
          <w:sz w:val="20"/>
          <w:szCs w:val="20"/>
        </w:rPr>
        <w:t xml:space="preserve"> manifiesta formalmente su intención de iniciar el proceso de certificación como </w:t>
      </w:r>
      <w:r w:rsidR="009445EA" w:rsidRPr="009445EA">
        <w:rPr>
          <w:rStyle w:val="nfasis"/>
          <w:rFonts w:ascii="Tahoma" w:hAnsi="Tahoma" w:cs="Tahoma"/>
          <w:sz w:val="20"/>
          <w:szCs w:val="20"/>
        </w:rPr>
        <w:t>Eco-Colegio</w:t>
      </w:r>
      <w:r w:rsidR="009445EA" w:rsidRPr="009445EA">
        <w:rPr>
          <w:rFonts w:ascii="Tahoma" w:hAnsi="Tahoma" w:cs="Tahoma"/>
          <w:sz w:val="20"/>
          <w:szCs w:val="20"/>
        </w:rPr>
        <w:t xml:space="preserve"> en la Plataforma de Acción </w:t>
      </w:r>
      <w:r w:rsidR="009445EA" w:rsidRPr="00563B42">
        <w:rPr>
          <w:rFonts w:ascii="Tahoma" w:hAnsi="Tahoma" w:cs="Tahoma"/>
          <w:i/>
          <w:iCs/>
          <w:sz w:val="20"/>
          <w:szCs w:val="20"/>
        </w:rPr>
        <w:t>Laudato Si’</w:t>
      </w:r>
      <w:r w:rsidR="009445EA" w:rsidRPr="009445EA">
        <w:rPr>
          <w:rFonts w:ascii="Tahoma" w:hAnsi="Tahoma" w:cs="Tahoma"/>
          <w:sz w:val="20"/>
          <w:szCs w:val="20"/>
        </w:rPr>
        <w:t>, iniciativa internacional que promueve la transformación ecológica integral de las instituciones educativas mediante planes de acción concretos y evaluables.</w:t>
      </w:r>
    </w:p>
    <w:p w14:paraId="45F5E2B1" w14:textId="7D421A67" w:rsidR="009445EA" w:rsidRPr="009445EA" w:rsidRDefault="009445EA" w:rsidP="009445EA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9445EA">
        <w:rPr>
          <w:rFonts w:ascii="Tahoma" w:hAnsi="Tahoma" w:cs="Tahoma"/>
          <w:sz w:val="20"/>
          <w:szCs w:val="20"/>
        </w:rPr>
        <w:t xml:space="preserve">Esta decisión se fundamenta en la sólida trayectoria ambiental que caracteriza a nuestra institución y en la coherencia entre nuestros principios formativos y los postulados de la ecología integral promovidos por </w:t>
      </w:r>
      <w:r w:rsidR="00563B42">
        <w:rPr>
          <w:rFonts w:ascii="Tahoma" w:hAnsi="Tahoma" w:cs="Tahoma"/>
          <w:sz w:val="20"/>
          <w:szCs w:val="20"/>
        </w:rPr>
        <w:t xml:space="preserve">la </w:t>
      </w:r>
      <w:r w:rsidRPr="009445EA">
        <w:rPr>
          <w:rFonts w:ascii="Tahoma" w:hAnsi="Tahoma" w:cs="Tahoma"/>
          <w:sz w:val="20"/>
          <w:szCs w:val="20"/>
        </w:rPr>
        <w:t>Plataforma</w:t>
      </w:r>
      <w:r w:rsidR="00563B42">
        <w:rPr>
          <w:rFonts w:ascii="Tahoma" w:hAnsi="Tahoma" w:cs="Tahoma"/>
          <w:sz w:val="20"/>
          <w:szCs w:val="20"/>
        </w:rPr>
        <w:t xml:space="preserve"> de Acción </w:t>
      </w:r>
      <w:r w:rsidR="00563B42" w:rsidRPr="00563B42">
        <w:rPr>
          <w:rFonts w:ascii="Tahoma" w:hAnsi="Tahoma" w:cs="Tahoma"/>
          <w:i/>
          <w:iCs/>
          <w:sz w:val="20"/>
          <w:szCs w:val="20"/>
        </w:rPr>
        <w:t xml:space="preserve">Laudato </w:t>
      </w:r>
      <w:r w:rsidR="00755E93" w:rsidRPr="00563B42">
        <w:rPr>
          <w:rFonts w:ascii="Tahoma" w:hAnsi="Tahoma" w:cs="Tahoma"/>
          <w:i/>
          <w:iCs/>
          <w:sz w:val="20"/>
          <w:szCs w:val="20"/>
        </w:rPr>
        <w:t>Si’</w:t>
      </w:r>
      <w:r w:rsidR="00755E93">
        <w:rPr>
          <w:rFonts w:ascii="Tahoma" w:hAnsi="Tahoma" w:cs="Tahoma"/>
          <w:sz w:val="20"/>
          <w:szCs w:val="20"/>
        </w:rPr>
        <w:t>.</w:t>
      </w:r>
    </w:p>
    <w:p w14:paraId="050671E7" w14:textId="1CC9B7A2" w:rsidR="009445EA" w:rsidRPr="009445EA" w:rsidRDefault="009445EA" w:rsidP="009445EA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9445EA">
        <w:rPr>
          <w:rFonts w:ascii="Tahoma" w:hAnsi="Tahoma" w:cs="Tahoma"/>
          <w:sz w:val="20"/>
          <w:szCs w:val="20"/>
        </w:rPr>
        <w:t>El Colegio Bilingüe La Enseñanza ha demostrado históricamente su liderazgo ambiental. Fue pionero al certificarse como institución ecológica bajo la norma ISO 14000,</w:t>
      </w:r>
      <w:r w:rsidR="00755E93">
        <w:rPr>
          <w:rFonts w:ascii="Tahoma" w:hAnsi="Tahoma" w:cs="Tahoma"/>
          <w:sz w:val="20"/>
          <w:szCs w:val="20"/>
        </w:rPr>
        <w:t xml:space="preserve"> en el año 2008, </w:t>
      </w:r>
      <w:r w:rsidRPr="009445EA">
        <w:rPr>
          <w:rFonts w:ascii="Tahoma" w:hAnsi="Tahoma" w:cs="Tahoma"/>
          <w:sz w:val="20"/>
          <w:szCs w:val="20"/>
        </w:rPr>
        <w:t xml:space="preserve"> lo que evidencia la implementación de un sistema de gestión ambiental estructurado y orientado a la mejora continua. Este antecedente posiciona al colegio como referente en educación ambiental dentro de su contexto local.</w:t>
      </w:r>
    </w:p>
    <w:p w14:paraId="634C56F9" w14:textId="77777777" w:rsidR="009445EA" w:rsidRPr="009445EA" w:rsidRDefault="009445EA" w:rsidP="009445EA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9445EA">
        <w:rPr>
          <w:rFonts w:ascii="Tahoma" w:hAnsi="Tahoma" w:cs="Tahoma"/>
          <w:sz w:val="20"/>
          <w:szCs w:val="20"/>
        </w:rPr>
        <w:t>Actualmente, la institución desarrolla acciones concretas que fortalecen su identidad ecológica, tales como:</w:t>
      </w:r>
    </w:p>
    <w:p w14:paraId="02B1872C" w14:textId="77777777" w:rsidR="009445EA" w:rsidRPr="009445EA" w:rsidRDefault="009445EA" w:rsidP="009445EA">
      <w:pPr>
        <w:pStyle w:val="NormalWeb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445EA">
        <w:rPr>
          <w:rFonts w:ascii="Tahoma" w:hAnsi="Tahoma" w:cs="Tahoma"/>
          <w:sz w:val="20"/>
          <w:szCs w:val="20"/>
        </w:rPr>
        <w:t>Campañas permanentes de reciclaje y cultura de separación de residuos.</w:t>
      </w:r>
    </w:p>
    <w:p w14:paraId="6F9B47FF" w14:textId="77777777" w:rsidR="009445EA" w:rsidRPr="009445EA" w:rsidRDefault="009445EA" w:rsidP="009445EA">
      <w:pPr>
        <w:pStyle w:val="NormalWeb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445EA">
        <w:rPr>
          <w:rFonts w:ascii="Tahoma" w:hAnsi="Tahoma" w:cs="Tahoma"/>
          <w:sz w:val="20"/>
          <w:szCs w:val="20"/>
        </w:rPr>
        <w:t>Instalación de puntos ecológicos en aulas y zonas verdes.</w:t>
      </w:r>
    </w:p>
    <w:p w14:paraId="3325F781" w14:textId="77777777" w:rsidR="009445EA" w:rsidRPr="009445EA" w:rsidRDefault="009445EA" w:rsidP="009445EA">
      <w:pPr>
        <w:pStyle w:val="NormalWeb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445EA">
        <w:rPr>
          <w:rFonts w:ascii="Tahoma" w:hAnsi="Tahoma" w:cs="Tahoma"/>
          <w:sz w:val="20"/>
          <w:szCs w:val="20"/>
        </w:rPr>
        <w:t>Implementación de paneles solares en los parqueaderos, promoviendo el uso de energías renovables.</w:t>
      </w:r>
    </w:p>
    <w:p w14:paraId="5294CFA0" w14:textId="77777777" w:rsidR="009445EA" w:rsidRPr="009445EA" w:rsidRDefault="009445EA" w:rsidP="009445EA">
      <w:pPr>
        <w:pStyle w:val="NormalWeb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445EA">
        <w:rPr>
          <w:rFonts w:ascii="Tahoma" w:hAnsi="Tahoma" w:cs="Tahoma"/>
          <w:sz w:val="20"/>
          <w:szCs w:val="20"/>
        </w:rPr>
        <w:t>Funcionamiento de una planta propia de purificación de agua, garantizando sostenibilidad en el manejo del recurso hídrico.</w:t>
      </w:r>
    </w:p>
    <w:p w14:paraId="31EE1D12" w14:textId="77777777" w:rsidR="009445EA" w:rsidRPr="009445EA" w:rsidRDefault="009445EA" w:rsidP="009445EA">
      <w:pPr>
        <w:pStyle w:val="NormalWeb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445EA">
        <w:rPr>
          <w:rFonts w:ascii="Tahoma" w:hAnsi="Tahoma" w:cs="Tahoma"/>
          <w:sz w:val="20"/>
          <w:szCs w:val="20"/>
        </w:rPr>
        <w:t>Proyección y fortalecimiento de huertas escolares con enfoque de economía ecológica.</w:t>
      </w:r>
    </w:p>
    <w:p w14:paraId="07A96074" w14:textId="0E8D5EBA" w:rsidR="00755E93" w:rsidRPr="00755E93" w:rsidRDefault="009445EA" w:rsidP="00755E93">
      <w:pPr>
        <w:pStyle w:val="NormalWeb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445EA">
        <w:rPr>
          <w:rFonts w:ascii="Tahoma" w:hAnsi="Tahoma" w:cs="Tahoma"/>
          <w:sz w:val="20"/>
          <w:szCs w:val="20"/>
        </w:rPr>
        <w:t>Implementación de hoteles para insectos y pajareras que favorecen la biodiversidad institucional.</w:t>
      </w:r>
    </w:p>
    <w:p w14:paraId="5D49658D" w14:textId="77777777" w:rsidR="009445EA" w:rsidRPr="009445EA" w:rsidRDefault="009445EA" w:rsidP="009445EA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9445EA">
        <w:rPr>
          <w:rFonts w:ascii="Tahoma" w:hAnsi="Tahoma" w:cs="Tahoma"/>
          <w:sz w:val="20"/>
          <w:szCs w:val="20"/>
        </w:rPr>
        <w:t>Asimismo, el Proyecto Ambiental Escolar (PRAE) integra la Ley de Empatía como principio orientador, fortaleciendo la formación ética y la conciencia ambiental desde una perspectiva humanista e integral. De igual manera, el currículo del área de Ciencias Naturales contempla desempeños y proyectos articulados con los Objetivos de Desarrollo Sostenible (ODS), consolidando una formación científica comprometida con los desafíos globales contemporáneos.</w:t>
      </w:r>
    </w:p>
    <w:p w14:paraId="63C9C23D" w14:textId="3E10FBB2" w:rsidR="009445EA" w:rsidRDefault="009445EA" w:rsidP="009445EA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9445EA">
        <w:rPr>
          <w:rFonts w:ascii="Tahoma" w:hAnsi="Tahoma" w:cs="Tahoma"/>
          <w:sz w:val="20"/>
          <w:szCs w:val="20"/>
        </w:rPr>
        <w:t xml:space="preserve">Cabe destacar la articulación con la Secretaría de Ambiente de Bogotá, mediante la cual los estudiantes de los grados 10° y 11° realizan su </w:t>
      </w:r>
      <w:r w:rsidR="00755E93">
        <w:rPr>
          <w:rFonts w:ascii="Tahoma" w:hAnsi="Tahoma" w:cs="Tahoma"/>
          <w:sz w:val="20"/>
          <w:szCs w:val="20"/>
        </w:rPr>
        <w:t>S</w:t>
      </w:r>
      <w:r w:rsidRPr="009445EA">
        <w:rPr>
          <w:rFonts w:ascii="Tahoma" w:hAnsi="Tahoma" w:cs="Tahoma"/>
          <w:sz w:val="20"/>
          <w:szCs w:val="20"/>
        </w:rPr>
        <w:t xml:space="preserve">ervicio </w:t>
      </w:r>
      <w:r w:rsidR="00755E93">
        <w:rPr>
          <w:rFonts w:ascii="Tahoma" w:hAnsi="Tahoma" w:cs="Tahoma"/>
          <w:sz w:val="20"/>
          <w:szCs w:val="20"/>
        </w:rPr>
        <w:t>So</w:t>
      </w:r>
      <w:r w:rsidRPr="009445EA">
        <w:rPr>
          <w:rFonts w:ascii="Tahoma" w:hAnsi="Tahoma" w:cs="Tahoma"/>
          <w:sz w:val="20"/>
          <w:szCs w:val="20"/>
        </w:rPr>
        <w:t xml:space="preserve">cial </w:t>
      </w:r>
      <w:r w:rsidR="00755E93">
        <w:rPr>
          <w:rFonts w:ascii="Tahoma" w:hAnsi="Tahoma" w:cs="Tahoma"/>
          <w:sz w:val="20"/>
          <w:szCs w:val="20"/>
        </w:rPr>
        <w:t>A</w:t>
      </w:r>
      <w:r w:rsidRPr="009445EA">
        <w:rPr>
          <w:rFonts w:ascii="Tahoma" w:hAnsi="Tahoma" w:cs="Tahoma"/>
          <w:sz w:val="20"/>
          <w:szCs w:val="20"/>
        </w:rPr>
        <w:t>mbiental, fortaleciendo el aprendizaje experiencial y el compromiso ciudadano con el territorio.</w:t>
      </w:r>
    </w:p>
    <w:p w14:paraId="419EC4DB" w14:textId="7BCB6A24" w:rsidR="00325C1E" w:rsidRPr="009445EA" w:rsidRDefault="00325C1E" w:rsidP="009445EA">
      <w:pPr>
        <w:pStyle w:val="NormalWeb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Creemos que la conversión ecológica, supone un compromiso con el desarrollo humano integral, con la dignidad humana y el bien común.  Por eso, desde el Proyecto ASI (Acción social Integrada), nos aproximamos a la realidad de manera consciente y solidaria</w:t>
      </w:r>
      <w:r w:rsidR="000C46D4">
        <w:rPr>
          <w:rFonts w:ascii="Tahoma" w:hAnsi="Tahoma" w:cs="Tahoma"/>
          <w:sz w:val="20"/>
          <w:szCs w:val="20"/>
        </w:rPr>
        <w:t xml:space="preserve">, intentando fortalecer las redes del </w:t>
      </w:r>
      <w:r w:rsidR="000C46D4">
        <w:rPr>
          <w:rFonts w:ascii="Tahoma" w:hAnsi="Tahoma" w:cs="Tahoma"/>
          <w:sz w:val="20"/>
          <w:szCs w:val="20"/>
        </w:rPr>
        <w:lastRenderedPageBreak/>
        <w:t>compromiso social  interinstitucional y desde la Casita Sinodal “Ruah” en la que nos aproximamos a los niños del Barrio “Lomitas”, con alternativas humanizadoras.</w:t>
      </w:r>
    </w:p>
    <w:p w14:paraId="4E2D8D34" w14:textId="1C964A46" w:rsidR="009445EA" w:rsidRPr="009445EA" w:rsidRDefault="009445EA" w:rsidP="000C46D4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9445EA">
        <w:rPr>
          <w:rFonts w:ascii="Tahoma" w:hAnsi="Tahoma" w:cs="Tahoma"/>
          <w:sz w:val="20"/>
          <w:szCs w:val="20"/>
        </w:rPr>
        <w:t xml:space="preserve">La certificación como Eco-Colegio </w:t>
      </w:r>
      <w:r w:rsidRPr="00563B42">
        <w:rPr>
          <w:rFonts w:ascii="Tahoma" w:hAnsi="Tahoma" w:cs="Tahoma"/>
          <w:i/>
          <w:iCs/>
          <w:sz w:val="20"/>
          <w:szCs w:val="20"/>
        </w:rPr>
        <w:t>Laudato Si</w:t>
      </w:r>
      <w:r w:rsidRPr="009445EA">
        <w:rPr>
          <w:rFonts w:ascii="Tahoma" w:hAnsi="Tahoma" w:cs="Tahoma"/>
          <w:sz w:val="20"/>
          <w:szCs w:val="20"/>
        </w:rPr>
        <w:t>’</w:t>
      </w:r>
      <w:r w:rsidR="000C46D4">
        <w:rPr>
          <w:rFonts w:ascii="Tahoma" w:hAnsi="Tahoma" w:cs="Tahoma"/>
          <w:sz w:val="20"/>
          <w:szCs w:val="20"/>
        </w:rPr>
        <w:t>,</w:t>
      </w:r>
      <w:r w:rsidRPr="009445EA">
        <w:rPr>
          <w:rFonts w:ascii="Tahoma" w:hAnsi="Tahoma" w:cs="Tahoma"/>
          <w:sz w:val="20"/>
          <w:szCs w:val="20"/>
        </w:rPr>
        <w:t xml:space="preserve"> no constituye únicamente un reconocimiento institucional, sino una oportunidad para consolidar, sistematizar y proyectar internacionalmente las acciones que ya se desarrollan, fortaleciendo el compromiso con </w:t>
      </w:r>
      <w:r w:rsidR="000C46D4">
        <w:rPr>
          <w:rFonts w:ascii="Tahoma" w:hAnsi="Tahoma" w:cs="Tahoma"/>
          <w:sz w:val="20"/>
          <w:szCs w:val="20"/>
        </w:rPr>
        <w:t xml:space="preserve">la Casa Común, con </w:t>
      </w:r>
      <w:r w:rsidRPr="009445EA">
        <w:rPr>
          <w:rFonts w:ascii="Tahoma" w:hAnsi="Tahoma" w:cs="Tahoma"/>
          <w:sz w:val="20"/>
          <w:szCs w:val="20"/>
        </w:rPr>
        <w:t>una educación transformadora que articul</w:t>
      </w:r>
      <w:r w:rsidR="000C46D4">
        <w:rPr>
          <w:rFonts w:ascii="Tahoma" w:hAnsi="Tahoma" w:cs="Tahoma"/>
          <w:sz w:val="20"/>
          <w:szCs w:val="20"/>
        </w:rPr>
        <w:t>a</w:t>
      </w:r>
      <w:r w:rsidRPr="009445EA">
        <w:rPr>
          <w:rFonts w:ascii="Tahoma" w:hAnsi="Tahoma" w:cs="Tahoma"/>
          <w:sz w:val="20"/>
          <w:szCs w:val="20"/>
        </w:rPr>
        <w:t xml:space="preserve"> conocimiento, </w:t>
      </w:r>
      <w:r w:rsidR="000C46D4">
        <w:rPr>
          <w:rFonts w:ascii="Tahoma" w:hAnsi="Tahoma" w:cs="Tahoma"/>
          <w:sz w:val="20"/>
          <w:szCs w:val="20"/>
        </w:rPr>
        <w:t xml:space="preserve">consciencia de la sacralidad de lo creado, </w:t>
      </w:r>
      <w:r w:rsidRPr="009445EA">
        <w:rPr>
          <w:rFonts w:ascii="Tahoma" w:hAnsi="Tahoma" w:cs="Tahoma"/>
          <w:sz w:val="20"/>
          <w:szCs w:val="20"/>
        </w:rPr>
        <w:t>ética y acción responsable.</w:t>
      </w:r>
      <w:r w:rsidR="000C46D4">
        <w:rPr>
          <w:rFonts w:ascii="Tahoma" w:hAnsi="Tahoma" w:cs="Tahoma"/>
          <w:sz w:val="20"/>
          <w:szCs w:val="20"/>
        </w:rPr>
        <w:t xml:space="preserve">  </w:t>
      </w:r>
    </w:p>
    <w:p w14:paraId="2294026D" w14:textId="77777777" w:rsidR="009445EA" w:rsidRPr="009445EA" w:rsidRDefault="009445EA" w:rsidP="009445EA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9445EA">
        <w:rPr>
          <w:rFonts w:ascii="Tahoma" w:hAnsi="Tahoma" w:cs="Tahoma"/>
          <w:sz w:val="20"/>
          <w:szCs w:val="20"/>
        </w:rPr>
        <w:t>Agradecemos su atención y quedamos atentos a las orientaciones necesarias para avanzar en este propósito institucional.</w:t>
      </w:r>
    </w:p>
    <w:p w14:paraId="232DE59E" w14:textId="77777777" w:rsidR="009445EA" w:rsidRDefault="009445EA" w:rsidP="009445EA">
      <w:pPr>
        <w:pStyle w:val="NormalWeb"/>
        <w:jc w:val="both"/>
        <w:rPr>
          <w:rFonts w:ascii="Tahoma" w:hAnsi="Tahoma" w:cs="Tahoma"/>
          <w:sz w:val="20"/>
          <w:szCs w:val="20"/>
        </w:rPr>
      </w:pPr>
      <w:r w:rsidRPr="009445EA">
        <w:rPr>
          <w:rFonts w:ascii="Tahoma" w:hAnsi="Tahoma" w:cs="Tahoma"/>
          <w:sz w:val="20"/>
          <w:szCs w:val="20"/>
        </w:rPr>
        <w:t>Cordialmente,</w:t>
      </w:r>
    </w:p>
    <w:p w14:paraId="15EB3DE5" w14:textId="77777777" w:rsidR="000C46D4" w:rsidRDefault="000C46D4" w:rsidP="009445EA">
      <w:pPr>
        <w:pStyle w:val="NormalWeb"/>
        <w:jc w:val="both"/>
        <w:rPr>
          <w:rFonts w:ascii="Tahoma" w:hAnsi="Tahoma" w:cs="Tahoma"/>
          <w:sz w:val="20"/>
          <w:szCs w:val="20"/>
        </w:rPr>
      </w:pPr>
    </w:p>
    <w:p w14:paraId="66ADD0FF" w14:textId="77777777" w:rsidR="000C46D4" w:rsidRDefault="000C46D4" w:rsidP="000C46D4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Gloria Liliana Franco Echeverri, odn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445EA" w:rsidRPr="009445EA">
        <w:rPr>
          <w:rFonts w:ascii="Tahoma" w:hAnsi="Tahoma" w:cs="Tahoma"/>
          <w:sz w:val="20"/>
          <w:szCs w:val="20"/>
        </w:rPr>
        <w:t>Erika Alexandra Rodr</w:t>
      </w:r>
      <w:r>
        <w:rPr>
          <w:rFonts w:ascii="Tahoma" w:hAnsi="Tahoma" w:cs="Tahoma"/>
          <w:sz w:val="20"/>
          <w:szCs w:val="20"/>
        </w:rPr>
        <w:t>í</w:t>
      </w:r>
      <w:r w:rsidR="009445EA" w:rsidRPr="009445EA">
        <w:rPr>
          <w:rFonts w:ascii="Tahoma" w:hAnsi="Tahoma" w:cs="Tahoma"/>
          <w:sz w:val="20"/>
          <w:szCs w:val="20"/>
        </w:rPr>
        <w:t>guez Elias</w:t>
      </w:r>
    </w:p>
    <w:p w14:paraId="36EEF823" w14:textId="7F871576" w:rsidR="009445EA" w:rsidRPr="009445EA" w:rsidRDefault="000C46D4" w:rsidP="000C46D4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Rectora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445EA" w:rsidRPr="009445EA">
        <w:rPr>
          <w:rFonts w:ascii="Tahoma" w:hAnsi="Tahoma" w:cs="Tahoma"/>
          <w:sz w:val="20"/>
          <w:szCs w:val="20"/>
        </w:rPr>
        <w:t xml:space="preserve">Coordinadora de área de </w:t>
      </w:r>
      <w:r w:rsidR="009445EA">
        <w:rPr>
          <w:rFonts w:ascii="Tahoma" w:hAnsi="Tahoma" w:cs="Tahoma"/>
          <w:sz w:val="20"/>
          <w:szCs w:val="20"/>
        </w:rPr>
        <w:t>C</w:t>
      </w:r>
      <w:r w:rsidR="009445EA" w:rsidRPr="009445EA">
        <w:rPr>
          <w:rFonts w:ascii="Tahoma" w:hAnsi="Tahoma" w:cs="Tahoma"/>
          <w:sz w:val="20"/>
          <w:szCs w:val="20"/>
        </w:rPr>
        <w:t>iencias Naturales</w:t>
      </w:r>
    </w:p>
    <w:p w14:paraId="0F5625E6" w14:textId="10F5D8D2" w:rsidR="009445EA" w:rsidRPr="009445EA" w:rsidRDefault="009445EA" w:rsidP="000C46D4">
      <w:pPr>
        <w:spacing w:after="0" w:line="240" w:lineRule="auto"/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9445EA">
        <w:rPr>
          <w:rFonts w:ascii="Tahoma" w:hAnsi="Tahoma" w:cs="Tahoma"/>
          <w:sz w:val="20"/>
          <w:szCs w:val="20"/>
        </w:rPr>
        <w:t xml:space="preserve">Licenciada y docente de Biología </w:t>
      </w:r>
    </w:p>
    <w:p w14:paraId="19B58CC6" w14:textId="04834BF2" w:rsidR="009445EA" w:rsidRPr="009445EA" w:rsidRDefault="009445EA" w:rsidP="000C46D4">
      <w:pPr>
        <w:spacing w:after="0" w:line="240" w:lineRule="auto"/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9445EA">
        <w:rPr>
          <w:rFonts w:ascii="Tahoma" w:hAnsi="Tahoma" w:cs="Tahoma"/>
          <w:sz w:val="20"/>
          <w:szCs w:val="20"/>
        </w:rPr>
        <w:t xml:space="preserve">Magister en Biología Molecular Y citogenética. </w:t>
      </w:r>
    </w:p>
    <w:sectPr w:rsidR="009445EA" w:rsidRPr="009445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D3DB7"/>
    <w:multiLevelType w:val="multilevel"/>
    <w:tmpl w:val="C80A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D551D"/>
    <w:multiLevelType w:val="multilevel"/>
    <w:tmpl w:val="0E62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446602">
    <w:abstractNumId w:val="1"/>
  </w:num>
  <w:num w:numId="2" w16cid:durableId="48104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EA"/>
    <w:rsid w:val="000C46D4"/>
    <w:rsid w:val="000E00ED"/>
    <w:rsid w:val="00325C1E"/>
    <w:rsid w:val="00563B42"/>
    <w:rsid w:val="00755E93"/>
    <w:rsid w:val="009445EA"/>
    <w:rsid w:val="00DB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B7B9"/>
  <w15:chartTrackingRefBased/>
  <w15:docId w15:val="{549F2253-AD76-47B2-A0DF-7A2433EB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Fuerte">
    <w:name w:val="Strong"/>
    <w:basedOn w:val="Fuentedeprrafopredeter"/>
    <w:uiPriority w:val="22"/>
    <w:qFormat/>
    <w:rsid w:val="009445EA"/>
    <w:rPr>
      <w:b/>
      <w:bCs/>
    </w:rPr>
  </w:style>
  <w:style w:type="character" w:styleId="nfasis">
    <w:name w:val="Emphasis"/>
    <w:basedOn w:val="Fuentedeprrafopredeter"/>
    <w:uiPriority w:val="20"/>
    <w:qFormat/>
    <w:rsid w:val="009445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Rodriguez Elias</dc:creator>
  <cp:keywords/>
  <dc:description/>
  <cp:lastModifiedBy>Presidencia</cp:lastModifiedBy>
  <cp:revision>3</cp:revision>
  <dcterms:created xsi:type="dcterms:W3CDTF">2026-02-15T02:03:00Z</dcterms:created>
  <dcterms:modified xsi:type="dcterms:W3CDTF">2026-02-18T16:14:00Z</dcterms:modified>
</cp:coreProperties>
</file>