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4D" w:rsidRPr="00BF6B4D" w:rsidRDefault="00BF6B4D" w:rsidP="00BF6B4D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val="es-MX"/>
        </w:rPr>
      </w:pPr>
      <w:bookmarkStart w:id="0" w:name="_GoBack"/>
      <w:bookmarkEnd w:id="0"/>
      <w:r w:rsidRPr="00BF6B4D">
        <w:rPr>
          <w:rFonts w:ascii="Arial" w:eastAsia="Times New Roman" w:hAnsi="Arial" w:cs="Arial"/>
          <w:color w:val="001D35"/>
          <w:sz w:val="27"/>
          <w:szCs w:val="27"/>
          <w:lang w:val="es-MX"/>
        </w:rPr>
        <w:t>El Plan Maestro para el Rescate, Conservación y Desarrollo Sostenible del Lago de Maracaibo busca la recuperación del ecosistema del lago, enfocándose en la limpieza, la protección de áreas sensibles, la rehabilitación de infraestructuras y la promoción de prácticas sostenibles. </w:t>
      </w:r>
    </w:p>
    <w:p w:rsidR="00BF6B4D" w:rsidRPr="00BF6B4D" w:rsidRDefault="00BF6B4D" w:rsidP="00BF6B4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6B4D">
        <w:rPr>
          <w:rFonts w:ascii="Arial" w:eastAsia="Times New Roman" w:hAnsi="Arial" w:cs="Arial"/>
          <w:color w:val="001D35"/>
          <w:sz w:val="27"/>
          <w:szCs w:val="27"/>
          <w:lang w:val="es-VE"/>
        </w:rPr>
        <w:t>Enfoques clave del plan:</w:t>
      </w:r>
    </w:p>
    <w:p w:rsidR="00BF6B4D" w:rsidRPr="00BF6B4D" w:rsidRDefault="00BF6B4D" w:rsidP="00BF6B4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b/>
          <w:bCs/>
          <w:color w:val="001D35"/>
          <w:sz w:val="24"/>
          <w:szCs w:val="24"/>
          <w:lang w:val="es-MX"/>
        </w:rPr>
        <w:t>Limpieza y remoción de residuos:</w:t>
      </w: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 Recolección de desechos sólidos, petrolizados y pasivos ambientales. </w:t>
      </w:r>
    </w:p>
    <w:p w:rsidR="00BF6B4D" w:rsidRPr="00BF6B4D" w:rsidRDefault="00BF6B4D" w:rsidP="00BF6B4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b/>
          <w:bCs/>
          <w:color w:val="001D35"/>
          <w:sz w:val="24"/>
          <w:szCs w:val="24"/>
          <w:lang w:val="es-MX"/>
        </w:rPr>
        <w:t>Protección de ecosistemas:</w:t>
      </w: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 Conservación de humedales, bosques de manglar y áreas protegidas. </w:t>
      </w:r>
    </w:p>
    <w:p w:rsidR="00BF6B4D" w:rsidRPr="00BF6B4D" w:rsidRDefault="00BF6B4D" w:rsidP="00BF6B4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b/>
          <w:bCs/>
          <w:color w:val="001D35"/>
          <w:sz w:val="24"/>
          <w:szCs w:val="24"/>
          <w:lang w:val="es-MX"/>
        </w:rPr>
        <w:t>Rehabilitación de infraestructuras:</w:t>
      </w: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 Restauración de acueductos y plantas de tratamiento de aguas servidas. </w:t>
      </w:r>
    </w:p>
    <w:p w:rsidR="00BF6B4D" w:rsidRPr="00BF6B4D" w:rsidRDefault="00BF6B4D" w:rsidP="00BF6B4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b/>
          <w:bCs/>
          <w:color w:val="001D35"/>
          <w:sz w:val="24"/>
          <w:szCs w:val="24"/>
          <w:lang w:val="es-MX"/>
        </w:rPr>
        <w:t>Gestión de residuos:</w:t>
      </w: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 Implementación de sistemas de gestión integral y eficiente de residuos sólidos en las ciudades y pueblos de la cuenca. </w:t>
      </w:r>
    </w:p>
    <w:p w:rsidR="00BF6B4D" w:rsidRPr="00BF6B4D" w:rsidRDefault="00BF6B4D" w:rsidP="00BF6B4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b/>
          <w:bCs/>
          <w:color w:val="001D35"/>
          <w:sz w:val="24"/>
          <w:szCs w:val="24"/>
          <w:lang w:val="es-MX"/>
        </w:rPr>
        <w:t>Protección de cuencas altas:</w:t>
      </w: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 Conservación de cuencas de ríos afluentes y establecimiento de planes de manejo para reducir la carga de nutrientes. </w:t>
      </w:r>
    </w:p>
    <w:p w:rsidR="00BF6B4D" w:rsidRPr="00BF6B4D" w:rsidRDefault="00BF6B4D" w:rsidP="00BF6B4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b/>
          <w:bCs/>
          <w:color w:val="001D35"/>
          <w:sz w:val="24"/>
          <w:szCs w:val="24"/>
          <w:lang w:val="es-MX"/>
        </w:rPr>
        <w:t>Vigilancia y control:</w:t>
      </w: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 Evitar intervenciones indebidas como dragados, rellenos, deforestaciones y vertidos ilegales. </w:t>
      </w:r>
    </w:p>
    <w:p w:rsidR="00BF6B4D" w:rsidRPr="00BF6B4D" w:rsidRDefault="00BF6B4D" w:rsidP="00BF6B4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b/>
          <w:bCs/>
          <w:color w:val="001D35"/>
          <w:sz w:val="24"/>
          <w:szCs w:val="24"/>
          <w:lang w:val="es-MX"/>
        </w:rPr>
        <w:t>Restauración de zonas degradadas:</w:t>
      </w: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 Reforestación de costas, limpieza de costas e islas y saneamiento de playas. </w:t>
      </w:r>
    </w:p>
    <w:p w:rsidR="00BF6B4D" w:rsidRPr="00BF6B4D" w:rsidRDefault="00BF6B4D" w:rsidP="00BF6B4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b/>
          <w:bCs/>
          <w:color w:val="001D35"/>
          <w:sz w:val="24"/>
          <w:szCs w:val="24"/>
          <w:lang w:val="es-MX"/>
        </w:rPr>
        <w:t>Conciencia ecológica:</w:t>
      </w: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 Promoción de la conciencia ecológica y educación ambiental a través de programas como "1 Estudiante y 1 Árbol". </w:t>
      </w:r>
    </w:p>
    <w:p w:rsidR="00BF6B4D" w:rsidRPr="00BF6B4D" w:rsidRDefault="00BF6B4D" w:rsidP="00BF6B4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b/>
          <w:bCs/>
          <w:color w:val="001D35"/>
          <w:sz w:val="24"/>
          <w:szCs w:val="24"/>
          <w:lang w:val="es-MX"/>
        </w:rPr>
        <w:t>Involucramiento comunitario:</w:t>
      </w: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 Participación de los cuatro niveles de gobierno, científicos, educadores, empresarios, estudiantes y el Poder Popular. </w:t>
      </w:r>
    </w:p>
    <w:p w:rsidR="00BF6B4D" w:rsidRPr="00BF6B4D" w:rsidRDefault="00BF6B4D" w:rsidP="00BF6B4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VE"/>
        </w:rPr>
      </w:pPr>
      <w:r w:rsidRPr="00BF6B4D">
        <w:rPr>
          <w:rFonts w:ascii="Arial" w:eastAsia="Times New Roman" w:hAnsi="Arial" w:cs="Arial"/>
          <w:b/>
          <w:bCs/>
          <w:color w:val="001D35"/>
          <w:sz w:val="24"/>
          <w:szCs w:val="24"/>
          <w:lang w:val="es-MX"/>
        </w:rPr>
        <w:t>Gestión del agua:</w:t>
      </w: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 Mejora del suministro de agua potable y control de la calidad del agua. </w:t>
      </w:r>
    </w:p>
    <w:p w:rsidR="00BF6B4D" w:rsidRPr="00BF6B4D" w:rsidRDefault="00BF6B4D" w:rsidP="00BF6B4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BF6B4D">
        <w:rPr>
          <w:rFonts w:ascii="Arial" w:eastAsia="Times New Roman" w:hAnsi="Arial" w:cs="Arial"/>
          <w:color w:val="001D35"/>
          <w:sz w:val="27"/>
          <w:szCs w:val="27"/>
          <w:lang w:val="es-VE"/>
        </w:rPr>
        <w:t>Ejemplos</w:t>
      </w:r>
      <w:r w:rsidRPr="00BF6B4D">
        <w:rPr>
          <w:rFonts w:ascii="Arial" w:eastAsia="Times New Roman" w:hAnsi="Arial" w:cs="Arial"/>
          <w:color w:val="001D35"/>
          <w:sz w:val="27"/>
          <w:szCs w:val="27"/>
        </w:rPr>
        <w:t xml:space="preserve"> de </w:t>
      </w:r>
      <w:proofErr w:type="spellStart"/>
      <w:r w:rsidRPr="00BF6B4D">
        <w:rPr>
          <w:rFonts w:ascii="Arial" w:eastAsia="Times New Roman" w:hAnsi="Arial" w:cs="Arial"/>
          <w:color w:val="001D35"/>
          <w:sz w:val="27"/>
          <w:szCs w:val="27"/>
        </w:rPr>
        <w:t>acciones</w:t>
      </w:r>
      <w:proofErr w:type="spellEnd"/>
      <w:r w:rsidRPr="00BF6B4D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BF6B4D">
        <w:rPr>
          <w:rFonts w:ascii="Arial" w:eastAsia="Times New Roman" w:hAnsi="Arial" w:cs="Arial"/>
          <w:color w:val="001D35"/>
          <w:sz w:val="27"/>
          <w:szCs w:val="27"/>
        </w:rPr>
        <w:t>realizadas</w:t>
      </w:r>
      <w:proofErr w:type="spellEnd"/>
      <w:r w:rsidRPr="00BF6B4D">
        <w:rPr>
          <w:rFonts w:ascii="Arial" w:eastAsia="Times New Roman" w:hAnsi="Arial" w:cs="Arial"/>
          <w:color w:val="001D35"/>
          <w:sz w:val="27"/>
          <w:szCs w:val="27"/>
        </w:rPr>
        <w:t>:</w:t>
      </w:r>
    </w:p>
    <w:p w:rsidR="00BF6B4D" w:rsidRPr="00BF6B4D" w:rsidRDefault="00BF6B4D" w:rsidP="00BF6B4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Recolección de 112 mil 876 toneladas de desechos sólidos y petrolizados.</w:t>
      </w:r>
    </w:p>
    <w:p w:rsidR="00BF6B4D" w:rsidRPr="00BF6B4D" w:rsidRDefault="00BF6B4D" w:rsidP="00BF6B4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Extracción de 43 toneladas de pasivos ambientales.</w:t>
      </w:r>
    </w:p>
    <w:p w:rsidR="00BF6B4D" w:rsidRPr="00BF6B4D" w:rsidRDefault="00BF6B4D" w:rsidP="00BF6B4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Sustitución de 400 kilómetros de tuberías convencionales por flexibles.</w:t>
      </w:r>
    </w:p>
    <w:p w:rsidR="00BF6B4D" w:rsidRPr="00BF6B4D" w:rsidRDefault="00BF6B4D" w:rsidP="00BF6B4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Recuperación de 1,2 kilómetros lineales de costa en El Bajo.</w:t>
      </w:r>
    </w:p>
    <w:p w:rsidR="00BF6B4D" w:rsidRPr="00BF6B4D" w:rsidRDefault="00BF6B4D" w:rsidP="00BF6B4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Recolección de 213 toneladas de desechos sólidos con el Plan “Pesca tu Plástico”.</w:t>
      </w:r>
    </w:p>
    <w:p w:rsidR="00BF6B4D" w:rsidRPr="00BF6B4D" w:rsidRDefault="00BF6B4D" w:rsidP="00BF6B4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lastRenderedPageBreak/>
        <w:t>Instalación de un sistema de señalización en el Canal de Navegación con 39 boyas.</w:t>
      </w:r>
    </w:p>
    <w:p w:rsidR="00BF6B4D" w:rsidRPr="00BF6B4D" w:rsidRDefault="00BF6B4D" w:rsidP="00BF6B4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Recuperación de 4 acueductos para mejorar el suministro de agua potable. </w:t>
      </w:r>
    </w:p>
    <w:p w:rsidR="00BF6B4D" w:rsidRPr="00BF6B4D" w:rsidRDefault="00BF6B4D" w:rsidP="00BF6B4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BF6B4D">
        <w:rPr>
          <w:rFonts w:ascii="Arial" w:eastAsia="Times New Roman" w:hAnsi="Arial" w:cs="Arial"/>
          <w:color w:val="001D35"/>
          <w:sz w:val="27"/>
          <w:szCs w:val="27"/>
        </w:rPr>
        <w:t>Objetivos</w:t>
      </w:r>
      <w:proofErr w:type="spellEnd"/>
      <w:r w:rsidRPr="00BF6B4D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proofErr w:type="spellStart"/>
      <w:r w:rsidRPr="00BF6B4D">
        <w:rPr>
          <w:rFonts w:ascii="Arial" w:eastAsia="Times New Roman" w:hAnsi="Arial" w:cs="Arial"/>
          <w:color w:val="001D35"/>
          <w:sz w:val="27"/>
          <w:szCs w:val="27"/>
        </w:rPr>
        <w:t>generales</w:t>
      </w:r>
      <w:proofErr w:type="spellEnd"/>
      <w:r w:rsidRPr="00BF6B4D">
        <w:rPr>
          <w:rFonts w:ascii="Arial" w:eastAsia="Times New Roman" w:hAnsi="Arial" w:cs="Arial"/>
          <w:color w:val="001D35"/>
          <w:sz w:val="27"/>
          <w:szCs w:val="27"/>
        </w:rPr>
        <w:t>:</w:t>
      </w:r>
    </w:p>
    <w:p w:rsidR="00BF6B4D" w:rsidRPr="00BF6B4D" w:rsidRDefault="00BF6B4D" w:rsidP="00BF6B4D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Minimizar el flujo de contaminantes al lago.</w:t>
      </w:r>
    </w:p>
    <w:p w:rsidR="00BF6B4D" w:rsidRPr="00BF6B4D" w:rsidRDefault="00BF6B4D" w:rsidP="00BF6B4D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Prevenir los efectos de la eutrofización.</w:t>
      </w:r>
    </w:p>
    <w:p w:rsidR="00BF6B4D" w:rsidRPr="00BF6B4D" w:rsidRDefault="00BF6B4D" w:rsidP="00BF6B4D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 xml:space="preserve">Incrementar los beneficios </w:t>
      </w:r>
      <w:proofErr w:type="spellStart"/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socioambientales</w:t>
      </w:r>
      <w:proofErr w:type="spellEnd"/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 xml:space="preserve"> locales.</w:t>
      </w:r>
    </w:p>
    <w:p w:rsidR="00BF6B4D" w:rsidRPr="00BF6B4D" w:rsidRDefault="00BF6B4D" w:rsidP="00BF6B4D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Contribuir a los beneficios ambientales globales.</w:t>
      </w:r>
    </w:p>
    <w:p w:rsidR="00BF6B4D" w:rsidRPr="00BF6B4D" w:rsidRDefault="00BF6B4D" w:rsidP="00BF6B4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val="es-MX"/>
        </w:rPr>
      </w:pPr>
      <w:r w:rsidRPr="00BF6B4D">
        <w:rPr>
          <w:rFonts w:ascii="Arial" w:eastAsia="Times New Roman" w:hAnsi="Arial" w:cs="Arial"/>
          <w:color w:val="001D35"/>
          <w:sz w:val="24"/>
          <w:szCs w:val="24"/>
          <w:lang w:val="es-MX"/>
        </w:rPr>
        <w:t>Conservar y desarrollar sosteniblemente la cuenca del lago. </w:t>
      </w:r>
    </w:p>
    <w:p w:rsidR="00835E87" w:rsidRPr="00BF6B4D" w:rsidRDefault="00835E87">
      <w:pPr>
        <w:rPr>
          <w:lang w:val="es-MX"/>
        </w:rPr>
      </w:pPr>
    </w:p>
    <w:sectPr w:rsidR="00835E87" w:rsidRPr="00BF6B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CF4"/>
    <w:multiLevelType w:val="multilevel"/>
    <w:tmpl w:val="285E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617BC"/>
    <w:multiLevelType w:val="multilevel"/>
    <w:tmpl w:val="596A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75D96"/>
    <w:multiLevelType w:val="multilevel"/>
    <w:tmpl w:val="F5D4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4D"/>
    <w:rsid w:val="00835E87"/>
    <w:rsid w:val="00BF6B4D"/>
    <w:rsid w:val="00D5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D94FE-3A2E-4458-8BB9-E57818BB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1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1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0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23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43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 PARAISO</dc:creator>
  <cp:keywords/>
  <dc:description/>
  <cp:lastModifiedBy>TP PARAISO</cp:lastModifiedBy>
  <cp:revision>2</cp:revision>
  <dcterms:created xsi:type="dcterms:W3CDTF">2025-05-16T14:00:00Z</dcterms:created>
  <dcterms:modified xsi:type="dcterms:W3CDTF">2025-05-16T14:00:00Z</dcterms:modified>
</cp:coreProperties>
</file>